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Times New Roman" w:hAnsi="Times New Roman" w:eastAsia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b/>
          <w:bCs/>
          <w:color w:val="000000"/>
          <w:sz w:val="32"/>
          <w:szCs w:val="32"/>
          <w:shd w:val="clear" w:color="auto" w:fill="FFFFFF"/>
        </w:rPr>
        <w:t>附件1</w:t>
      </w:r>
    </w:p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江西省科技成果第三方评价机构目录</w:t>
      </w:r>
      <w:r>
        <w:rPr>
          <w:rFonts w:hint="eastAsia" w:ascii="Times New Roman" w:hAnsi="Times New Roman"/>
          <w:b/>
          <w:color w:val="000000"/>
          <w:sz w:val="44"/>
          <w:szCs w:val="44"/>
          <w:shd w:val="clear" w:color="auto" w:fill="FFFFFF"/>
        </w:rPr>
        <w:t>（第二批）</w:t>
      </w:r>
    </w:p>
    <w:bookmarkEnd w:id="0"/>
    <w:p>
      <w:pPr>
        <w:widowControl/>
        <w:shd w:val="clear" w:color="auto" w:fill="FFFFFF"/>
        <w:spacing w:afterLines="50" w:line="400" w:lineRule="exact"/>
        <w:jc w:val="center"/>
        <w:rPr>
          <w:rFonts w:ascii="Times New Roman" w:hAnsi="Times New Roman" w:eastAsia="楷体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b/>
          <w:bCs/>
          <w:color w:val="000000"/>
          <w:sz w:val="32"/>
          <w:szCs w:val="32"/>
          <w:shd w:val="clear" w:color="auto" w:fill="FFFFFF"/>
        </w:rPr>
        <w:t>（更新至2021年</w:t>
      </w:r>
      <w:r>
        <w:rPr>
          <w:rFonts w:hint="eastAsia" w:ascii="Times New Roman" w:hAnsi="Times New Roman" w:eastAsia="楷体_GB2312"/>
          <w:b/>
          <w:bCs/>
          <w:color w:val="000000"/>
          <w:sz w:val="32"/>
          <w:szCs w:val="32"/>
          <w:shd w:val="clear" w:color="auto" w:fill="FFFFFF"/>
        </w:rPr>
        <w:t>9</w:t>
      </w:r>
      <w:r>
        <w:rPr>
          <w:rFonts w:ascii="Times New Roman" w:hAnsi="Times New Roman" w:eastAsia="楷体_GB2312"/>
          <w:b/>
          <w:bCs/>
          <w:color w:val="000000"/>
          <w:sz w:val="32"/>
          <w:szCs w:val="32"/>
          <w:shd w:val="clear" w:color="auto" w:fill="FFFFFF"/>
        </w:rPr>
        <w:t>月）</w:t>
      </w:r>
    </w:p>
    <w:tbl>
      <w:tblPr>
        <w:tblStyle w:val="4"/>
        <w:tblW w:w="14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3388"/>
        <w:gridCol w:w="3354"/>
        <w:gridCol w:w="2932"/>
        <w:gridCol w:w="1259"/>
        <w:gridCol w:w="1560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科技成果第三方评价机构名称</w:t>
            </w:r>
          </w:p>
        </w:tc>
        <w:tc>
          <w:tcPr>
            <w:tcW w:w="3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主管（或批准）部门</w:t>
            </w:r>
          </w:p>
        </w:tc>
        <w:tc>
          <w:tcPr>
            <w:tcW w:w="2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报备时间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7"/>
              <w:widowControl/>
              <w:spacing w:line="4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中国电力企业联合会科技开发服务中心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中国电力企业联合会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北京市西城区广外大街168号朗琴国际A座5层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高志雅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13522979362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2021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7"/>
              <w:widowControl/>
              <w:spacing w:line="4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江西省有色金属学会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江西省科协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南昌市火炬大街188号淳和大厦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刘新敏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13879729077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2021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7"/>
              <w:widowControl/>
              <w:spacing w:line="4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江西省林学会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江西省科协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南昌市赣江南大道2688号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郭正福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13979135613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2021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7"/>
              <w:widowControl/>
              <w:spacing w:line="4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江西省水产学会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江西省科协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南昌大学前湖校区生命理科楼504室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简少卿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13576131773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2021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7"/>
              <w:widowControl/>
              <w:spacing w:line="4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江西省土木建筑学会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江西省科协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南昌市北京西路省政府大院机械大厦9楼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姜颖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18979121070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2021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7"/>
              <w:widowControl/>
              <w:spacing w:line="4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江西省植物营养与肥料学会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江西省科协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南昌市南莲路602号省农科院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刘益仁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15170212129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2021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7"/>
              <w:widowControl/>
              <w:spacing w:line="4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江西省通信学会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江西省科协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南昌市赣江南大道2698号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黄雪艳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13907944030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2021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7"/>
              <w:widowControl/>
              <w:spacing w:line="4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江西省计算机用户协会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江西省民政厅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南昌市江大南路132-5号三楼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刘斌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13907916150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2021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7"/>
              <w:widowControl/>
              <w:spacing w:line="4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江西省石油和化学工业协会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江西省民政厅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南昌市北京东路138号省化工研究所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李玉林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317001375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2021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7"/>
              <w:widowControl/>
              <w:spacing w:line="4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江西技转云高新技术有限公司（江西省技术转移产业创新联盟牵头单位）</w:t>
            </w:r>
          </w:p>
        </w:tc>
        <w:tc>
          <w:tcPr>
            <w:tcW w:w="3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江西省科技厅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南昌市艾溪湖北路129号南昌科技广场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肖璐瑶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13970049288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2021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7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7"/>
              <w:widowControl/>
              <w:spacing w:line="4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江西省生态学会</w:t>
            </w:r>
          </w:p>
        </w:tc>
        <w:tc>
          <w:tcPr>
            <w:tcW w:w="3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江西省民政厅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南昌市昌东大道7777号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戴年华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13870873023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2021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8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7"/>
              <w:widowControl/>
              <w:spacing w:line="4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江西博创信息咨询有限公司</w:t>
            </w:r>
          </w:p>
        </w:tc>
        <w:tc>
          <w:tcPr>
            <w:tcW w:w="3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中国技术市场协会成员单位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南昌县莲塘北大道1399号南昌化工大市场A10栋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李思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18079157005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2021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8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7"/>
              <w:widowControl/>
              <w:spacing w:line="4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江西省岩土力学与工程学会</w:t>
            </w:r>
          </w:p>
        </w:tc>
        <w:tc>
          <w:tcPr>
            <w:tcW w:w="3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江西省科协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 xml:space="preserve"> 赣州市客家大道156号江西理工大学黄金校区逸夫实验楼B321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钟文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15970082194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2021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8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7"/>
              <w:widowControl/>
              <w:spacing w:line="4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江西省地质学会</w:t>
            </w:r>
          </w:p>
        </w:tc>
        <w:tc>
          <w:tcPr>
            <w:tcW w:w="3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江西省民政厅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南昌市站前路200号江西商务大厦六楼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吴耕耘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18970824027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2021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8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7"/>
              <w:widowControl/>
              <w:spacing w:line="4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江西省计算机学会</w:t>
            </w:r>
          </w:p>
        </w:tc>
        <w:tc>
          <w:tcPr>
            <w:tcW w:w="3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江西省科协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南昌市井冈山大道1416号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陈洁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13970004888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2021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8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7"/>
              <w:widowControl/>
              <w:spacing w:line="4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江西省营养学会</w:t>
            </w:r>
          </w:p>
        </w:tc>
        <w:tc>
          <w:tcPr>
            <w:tcW w:w="3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江西省科协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南昌市南京东路235号南昌大学北区中德联合研究院218室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苏筱苓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13970990386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2021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8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7"/>
              <w:widowControl/>
              <w:spacing w:line="4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江西省建设工程质量安全检测协会</w:t>
            </w:r>
          </w:p>
        </w:tc>
        <w:tc>
          <w:tcPr>
            <w:tcW w:w="3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江西省民政厅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南昌市高新五路966号数字大厦群三楼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张妍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13687081218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2021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8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7"/>
              <w:widowControl/>
              <w:spacing w:line="4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江西省林业科学院科学技术协会</w:t>
            </w:r>
          </w:p>
        </w:tc>
        <w:tc>
          <w:tcPr>
            <w:tcW w:w="3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江西省科协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南昌市枫林西大街1629号江西省林业科学院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雷昌菊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15679198569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2021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8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7"/>
              <w:widowControl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江西省电机工程学会</w:t>
            </w:r>
          </w:p>
        </w:tc>
        <w:tc>
          <w:tcPr>
            <w:tcW w:w="3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江西省科协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南昌市永外正街266号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饶云水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13907913370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2021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8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7"/>
              <w:widowControl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江西省稀土学会</w:t>
            </w:r>
          </w:p>
        </w:tc>
        <w:tc>
          <w:tcPr>
            <w:tcW w:w="3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江西省科协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南昌市北京西路118号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孟庆江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13647919160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2021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7"/>
              <w:widowControl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江西省体育科学学会</w:t>
            </w:r>
          </w:p>
        </w:tc>
        <w:tc>
          <w:tcPr>
            <w:tcW w:w="335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江西省科协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南昌市福州路28号省体育局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付近梅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13677005393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2021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月</w:t>
            </w:r>
          </w:p>
        </w:tc>
      </w:tr>
    </w:tbl>
    <w:p/>
    <w:p>
      <w:pPr>
        <w:widowControl/>
        <w:shd w:val="clear" w:color="auto" w:fill="FFFFFF"/>
        <w:spacing w:line="400" w:lineRule="exact"/>
        <w:jc w:val="left"/>
        <w:rPr>
          <w:rFonts w:ascii="Times New Roman" w:hAnsi="Times New Roman"/>
          <w:color w:val="000000"/>
          <w:kern w:val="0"/>
          <w:sz w:val="32"/>
          <w:szCs w:val="32"/>
        </w:rPr>
        <w:sectPr>
          <w:pgSz w:w="16838" w:h="11906" w:orient="landscape"/>
          <w:pgMar w:top="1559" w:right="1843" w:bottom="1559" w:left="1843" w:header="851" w:footer="1588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C5BFD"/>
    <w:rsid w:val="671C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paragraph" w:styleId="7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2021-10-18T06:57:00Z</dcterms:created>
  <dc:creator>Administrator</dc:creator>
  <cp:lastModifiedBy>Administrator</cp:lastModifiedBy>
  <dcterms:modified xsi:type="dcterms:W3CDTF">2021-10-18T06:58:07Z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2052-11.8.2.10234</vt:lpwstr>
  </property>
</Properties>
</file>