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5ECD9">
      <w:pPr>
        <w:pStyle w:val="3"/>
        <w:keepNext w:val="0"/>
        <w:keepLines w:val="0"/>
        <w:widowControl/>
        <w:suppressLineNumbers w:val="0"/>
        <w:pBdr>
          <w:top w:val="none" w:color="auto" w:sz="0" w:space="0"/>
          <w:left w:val="none" w:color="auto" w:sz="0" w:space="0"/>
          <w:bottom w:val="single" w:color="EAF0F9" w:sz="6" w:space="0"/>
          <w:right w:val="none" w:color="auto" w:sz="0" w:space="0"/>
        </w:pBdr>
        <w:shd w:val="clear" w:fill="FFFFFF"/>
        <w:spacing w:before="0" w:beforeAutospacing="0" w:after="150" w:afterAutospacing="0" w:line="600" w:lineRule="atLeast"/>
        <w:ind w:left="0" w:right="0" w:firstLine="0"/>
        <w:jc w:val="center"/>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江西省土木建筑学会团体标准《XXX》符合《中华人民共和国标准化法》第二十二条的声明</w:t>
      </w:r>
    </w:p>
    <w:p w14:paraId="421B7FA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480" w:firstLineChars="20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lang w:val="en-US" w:eastAsia="zh-CN"/>
        </w:rPr>
        <w:t>根据《中华人民共和国标准化法》</w:t>
      </w:r>
      <w:r>
        <w:rPr>
          <w:rFonts w:hint="eastAsia" w:ascii="宋体" w:hAnsi="宋体" w:eastAsia="宋体" w:cs="宋体"/>
          <w:i w:val="0"/>
          <w:iCs w:val="0"/>
          <w:caps w:val="0"/>
          <w:color w:val="333333"/>
          <w:spacing w:val="0"/>
          <w:sz w:val="24"/>
          <w:szCs w:val="24"/>
          <w:shd w:val="clear" w:fill="FFFFFF"/>
        </w:rPr>
        <w:t>第二十二条</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制定标准应当有利于科学合理利用资源，推广科学技术成果，增强产品的安全性、通用性、可替换性，提高经济效益、社会效益、生态效益，做到技术上先进、经济上合理。　禁止利用标准实施妨碍商品、服务自由流通等排除、限制市场竞争的行为</w:t>
      </w:r>
      <w:r>
        <w:rPr>
          <w:rFonts w:hint="eastAsia" w:ascii="宋体" w:hAnsi="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w:t>
      </w:r>
      <w:r>
        <w:rPr>
          <w:rFonts w:hint="eastAsia" w:ascii="宋体" w:hAnsi="宋体" w:cs="宋体"/>
          <w:i w:val="0"/>
          <w:iCs w:val="0"/>
          <w:caps w:val="0"/>
          <w:color w:val="333333"/>
          <w:spacing w:val="0"/>
          <w:sz w:val="24"/>
          <w:szCs w:val="24"/>
          <w:shd w:val="clear" w:fill="FFFFFF"/>
          <w:lang w:eastAsia="zh-CN"/>
        </w:rPr>
        <w:t>特作声明如下：</w:t>
      </w:r>
    </w:p>
    <w:p w14:paraId="4281E94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480" w:firstLineChars="200"/>
        <w:jc w:val="both"/>
        <w:rPr>
          <w:rFonts w:hint="eastAsia" w:ascii="宋体" w:hAnsi="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本学会团体标准实施过程中</w:t>
      </w:r>
      <w:r>
        <w:rPr>
          <w:rFonts w:hint="eastAsia" w:ascii="宋体" w:hAnsi="宋体" w:cs="宋体"/>
          <w:i w:val="0"/>
          <w:iCs w:val="0"/>
          <w:caps w:val="0"/>
          <w:color w:val="333333"/>
          <w:spacing w:val="0"/>
          <w:sz w:val="24"/>
          <w:szCs w:val="24"/>
          <w:shd w:val="clear" w:fill="FFFFFF"/>
          <w:lang w:val="en-US" w:eastAsia="zh-CN"/>
        </w:rPr>
        <w:t>，下表列出</w:t>
      </w:r>
      <w:r>
        <w:rPr>
          <w:rFonts w:hint="eastAsia" w:ascii="宋体" w:hAnsi="宋体" w:eastAsia="宋体" w:cs="宋体"/>
          <w:i w:val="0"/>
          <w:iCs w:val="0"/>
          <w:caps w:val="0"/>
          <w:color w:val="333333"/>
          <w:spacing w:val="0"/>
          <w:sz w:val="24"/>
          <w:szCs w:val="24"/>
          <w:shd w:val="clear" w:fill="FFFFFF"/>
          <w:lang w:val="en-US" w:eastAsia="zh-CN"/>
        </w:rPr>
        <w:t>涉及</w:t>
      </w:r>
      <w:r>
        <w:rPr>
          <w:rFonts w:hint="eastAsia" w:ascii="宋体" w:hAnsi="宋体" w:cs="宋体"/>
          <w:i w:val="0"/>
          <w:iCs w:val="0"/>
          <w:caps w:val="0"/>
          <w:color w:val="333333"/>
          <w:spacing w:val="0"/>
          <w:sz w:val="24"/>
          <w:szCs w:val="24"/>
          <w:shd w:val="clear" w:fill="FFFFFF"/>
          <w:lang w:val="en-US" w:eastAsia="zh-CN"/>
        </w:rPr>
        <w:t>的</w:t>
      </w:r>
      <w:r>
        <w:rPr>
          <w:rFonts w:hint="eastAsia" w:ascii="宋体" w:hAnsi="宋体" w:eastAsia="宋体" w:cs="宋体"/>
          <w:i w:val="0"/>
          <w:iCs w:val="0"/>
          <w:caps w:val="0"/>
          <w:color w:val="333333"/>
          <w:spacing w:val="0"/>
          <w:sz w:val="24"/>
          <w:szCs w:val="24"/>
          <w:shd w:val="clear" w:fill="FFFFFF"/>
          <w:lang w:val="en-US" w:eastAsia="zh-CN"/>
        </w:rPr>
        <w:t>专利，并</w:t>
      </w:r>
      <w:r>
        <w:rPr>
          <w:rFonts w:hint="eastAsia" w:ascii="宋体" w:hAnsi="宋体" w:cs="宋体"/>
          <w:i w:val="0"/>
          <w:iCs w:val="0"/>
          <w:caps w:val="0"/>
          <w:color w:val="333333"/>
          <w:spacing w:val="0"/>
          <w:sz w:val="24"/>
          <w:szCs w:val="24"/>
          <w:shd w:val="clear" w:fill="FFFFFF"/>
          <w:lang w:val="en-US" w:eastAsia="zh-CN"/>
        </w:rPr>
        <w:t>明确</w:t>
      </w:r>
      <w:r>
        <w:rPr>
          <w:rFonts w:hint="eastAsia" w:ascii="宋体" w:hAnsi="宋体" w:eastAsia="宋体" w:cs="宋体"/>
          <w:i w:val="0"/>
          <w:iCs w:val="0"/>
          <w:caps w:val="0"/>
          <w:color w:val="333333"/>
          <w:spacing w:val="0"/>
          <w:sz w:val="24"/>
          <w:szCs w:val="24"/>
          <w:shd w:val="clear" w:fill="FFFFFF"/>
          <w:lang w:val="en-US" w:eastAsia="zh-CN"/>
        </w:rPr>
        <w:t>其在哪种情况下使用才会造成专利侵权</w:t>
      </w:r>
      <w:r>
        <w:rPr>
          <w:rFonts w:hint="eastAsia" w:ascii="宋体" w:hAnsi="宋体" w:cs="宋体"/>
          <w:i w:val="0"/>
          <w:iCs w:val="0"/>
          <w:caps w:val="0"/>
          <w:color w:val="333333"/>
          <w:spacing w:val="0"/>
          <w:sz w:val="24"/>
          <w:szCs w:val="24"/>
          <w:shd w:val="clear" w:fill="FFFFFF"/>
          <w:lang w:val="en-US" w:eastAsia="zh-CN"/>
        </w:rPr>
        <w:t>：</w:t>
      </w:r>
    </w:p>
    <w:tbl>
      <w:tblPr>
        <w:tblStyle w:val="9"/>
        <w:tblW w:w="15576"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046"/>
        <w:gridCol w:w="2229"/>
        <w:gridCol w:w="2324"/>
        <w:gridCol w:w="1940"/>
        <w:gridCol w:w="4725"/>
        <w:gridCol w:w="1594"/>
      </w:tblGrid>
      <w:tr w14:paraId="49F3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65F9745E">
            <w:pPr>
              <w:pStyle w:val="14"/>
              <w:spacing w:line="360" w:lineRule="auto"/>
              <w:jc w:val="center"/>
              <w:rPr>
                <w:rFonts w:hint="eastAsia" w:ascii="宋体" w:hAnsi="宋体" w:cs="宋体"/>
                <w:i w:val="0"/>
                <w:iCs w:val="0"/>
                <w:caps w:val="0"/>
                <w:color w:val="333333"/>
                <w:spacing w:val="0"/>
                <w:sz w:val="24"/>
                <w:szCs w:val="24"/>
                <w:shd w:val="clear" w:fill="FFFFFF"/>
                <w:vertAlign w:val="baseline"/>
                <w:lang w:val="en-US" w:eastAsia="zh-CN"/>
              </w:rPr>
            </w:pPr>
            <w:r>
              <w:rPr>
                <w:rFonts w:ascii="宋体" w:hAnsi="宋体" w:eastAsia="宋体" w:cs="宋体"/>
                <w:lang w:val="zh-TW" w:eastAsia="zh-TW"/>
              </w:rPr>
              <w:t>序号</w:t>
            </w:r>
          </w:p>
        </w:tc>
        <w:tc>
          <w:tcPr>
            <w:tcW w:w="2046" w:type="dxa"/>
            <w:vAlign w:val="center"/>
          </w:tcPr>
          <w:p w14:paraId="086CCD1E">
            <w:pPr>
              <w:pStyle w:val="14"/>
              <w:spacing w:line="360" w:lineRule="auto"/>
              <w:jc w:val="center"/>
              <w:rPr>
                <w:rFonts w:ascii="宋体" w:hAnsi="宋体" w:eastAsia="宋体" w:cs="宋体"/>
                <w:lang w:val="zh-TW" w:eastAsia="zh-TW"/>
              </w:rPr>
            </w:pPr>
            <w:r>
              <w:rPr>
                <w:rFonts w:ascii="宋体" w:hAnsi="宋体" w:eastAsia="宋体" w:cs="宋体"/>
                <w:lang w:val="zh-TW" w:eastAsia="zh-TW"/>
              </w:rPr>
              <w:t>专利号/</w:t>
            </w:r>
          </w:p>
          <w:p w14:paraId="3727341B">
            <w:pPr>
              <w:pStyle w:val="14"/>
              <w:spacing w:line="360" w:lineRule="auto"/>
              <w:jc w:val="center"/>
              <w:rPr>
                <w:rFonts w:hint="eastAsia" w:ascii="宋体" w:hAnsi="宋体" w:cs="宋体"/>
                <w:i w:val="0"/>
                <w:iCs w:val="0"/>
                <w:caps w:val="0"/>
                <w:color w:val="333333"/>
                <w:spacing w:val="0"/>
                <w:sz w:val="24"/>
                <w:szCs w:val="24"/>
                <w:shd w:val="clear" w:fill="FFFFFF"/>
                <w:vertAlign w:val="baseline"/>
                <w:lang w:val="en-US" w:eastAsia="zh-CN"/>
              </w:rPr>
            </w:pPr>
            <w:r>
              <w:rPr>
                <w:rFonts w:ascii="宋体" w:hAnsi="宋体" w:eastAsia="宋体" w:cs="宋体"/>
                <w:lang w:val="zh-TW" w:eastAsia="zh-TW"/>
              </w:rPr>
              <w:t>专利申请号</w:t>
            </w:r>
          </w:p>
        </w:tc>
        <w:tc>
          <w:tcPr>
            <w:tcW w:w="2229" w:type="dxa"/>
            <w:vAlign w:val="center"/>
          </w:tcPr>
          <w:p w14:paraId="102DD382">
            <w:pPr>
              <w:pStyle w:val="14"/>
              <w:spacing w:line="360" w:lineRule="auto"/>
              <w:jc w:val="center"/>
              <w:rPr>
                <w:rFonts w:hint="eastAsia" w:ascii="宋体" w:hAnsi="宋体" w:cs="宋体"/>
                <w:i w:val="0"/>
                <w:iCs w:val="0"/>
                <w:caps w:val="0"/>
                <w:color w:val="333333"/>
                <w:spacing w:val="0"/>
                <w:sz w:val="24"/>
                <w:szCs w:val="24"/>
                <w:shd w:val="clear" w:fill="FFFFFF"/>
                <w:vertAlign w:val="baseline"/>
                <w:lang w:val="en-US" w:eastAsia="zh-CN"/>
              </w:rPr>
            </w:pPr>
            <w:r>
              <w:rPr>
                <w:rFonts w:ascii="宋体" w:hAnsi="宋体" w:eastAsia="宋体" w:cs="宋体"/>
                <w:lang w:val="zh-TW" w:eastAsia="zh-TW"/>
              </w:rPr>
              <w:t>专利名称</w:t>
            </w:r>
          </w:p>
        </w:tc>
        <w:tc>
          <w:tcPr>
            <w:tcW w:w="2324" w:type="dxa"/>
            <w:vAlign w:val="center"/>
          </w:tcPr>
          <w:p w14:paraId="4690D521">
            <w:pPr>
              <w:pStyle w:val="14"/>
              <w:spacing w:line="360" w:lineRule="auto"/>
              <w:jc w:val="center"/>
              <w:rPr>
                <w:rFonts w:hint="eastAsia" w:ascii="宋体" w:hAnsi="宋体" w:cs="宋体"/>
                <w:i w:val="0"/>
                <w:iCs w:val="0"/>
                <w:caps w:val="0"/>
                <w:color w:val="333333"/>
                <w:spacing w:val="0"/>
                <w:sz w:val="24"/>
                <w:szCs w:val="24"/>
                <w:shd w:val="clear" w:fill="FFFFFF"/>
                <w:vertAlign w:val="baseline"/>
                <w:lang w:val="en-US" w:eastAsia="zh-CN"/>
              </w:rPr>
            </w:pPr>
            <w:r>
              <w:rPr>
                <w:rFonts w:hint="eastAsia" w:ascii="宋体" w:hAnsi="宋体" w:eastAsia="宋体" w:cs="宋体"/>
                <w:lang w:val="zh-TW" w:eastAsia="zh-TW"/>
              </w:rPr>
              <w:t>专利申请人/专利权人</w:t>
            </w:r>
          </w:p>
        </w:tc>
        <w:tc>
          <w:tcPr>
            <w:tcW w:w="1940" w:type="dxa"/>
            <w:vAlign w:val="center"/>
          </w:tcPr>
          <w:p w14:paraId="133E472B">
            <w:pPr>
              <w:pStyle w:val="14"/>
              <w:spacing w:line="360" w:lineRule="auto"/>
              <w:jc w:val="center"/>
              <w:rPr>
                <w:rFonts w:hint="eastAsia" w:ascii="宋体" w:hAnsi="宋体" w:cs="宋体"/>
                <w:i w:val="0"/>
                <w:iCs w:val="0"/>
                <w:caps w:val="0"/>
                <w:color w:val="333333"/>
                <w:spacing w:val="0"/>
                <w:sz w:val="24"/>
                <w:szCs w:val="24"/>
                <w:shd w:val="clear" w:fill="FFFFFF"/>
                <w:vertAlign w:val="baseline"/>
                <w:lang w:val="en-US" w:eastAsia="zh-CN"/>
              </w:rPr>
            </w:pPr>
            <w:commentRangeStart w:id="0"/>
            <w:r>
              <w:rPr>
                <w:rFonts w:hint="eastAsia" w:ascii="宋体" w:hAnsi="宋体" w:eastAsia="宋体" w:cs="宋体"/>
                <w:color w:val="auto"/>
                <w:sz w:val="21"/>
                <w:lang w:val="zh-TW" w:eastAsia="zh-TW"/>
              </w:rPr>
              <w:t>涉及专利的标准条款（章、条编号）</w:t>
            </w:r>
            <w:commentRangeEnd w:id="0"/>
            <w:r>
              <w:rPr>
                <w:rFonts w:hint="eastAsia" w:ascii="宋体" w:hAnsi="宋体" w:eastAsia="宋体" w:cs="宋体"/>
                <w:color w:val="auto"/>
                <w:sz w:val="21"/>
                <w:lang w:val="en-US" w:eastAsia="zh-CN"/>
              </w:rPr>
              <w:commentReference w:id="0"/>
            </w:r>
          </w:p>
        </w:tc>
        <w:tc>
          <w:tcPr>
            <w:tcW w:w="4725" w:type="dxa"/>
          </w:tcPr>
          <w:p w14:paraId="6D396B19">
            <w:pPr>
              <w:pStyle w:val="7"/>
              <w:keepNext w:val="0"/>
              <w:keepLines w:val="0"/>
              <w:widowControl/>
              <w:suppressLineNumbers w:val="0"/>
              <w:spacing w:before="0" w:beforeAutospacing="0" w:after="120" w:afterAutospacing="0" w:line="450" w:lineRule="atLeast"/>
              <w:ind w:right="0"/>
              <w:jc w:val="center"/>
              <w:rPr>
                <w:rFonts w:hint="eastAsia" w:ascii="宋体" w:hAnsi="宋体" w:cs="宋体"/>
                <w:i w:val="0"/>
                <w:iCs w:val="0"/>
                <w:caps w:val="0"/>
                <w:color w:val="333333"/>
                <w:spacing w:val="0"/>
                <w:sz w:val="24"/>
                <w:szCs w:val="24"/>
                <w:shd w:val="clear" w:fill="FFFFFF"/>
                <w:vertAlign w:val="baseline"/>
                <w:lang w:val="en-US" w:eastAsia="zh-CN"/>
              </w:rPr>
            </w:pPr>
            <w:r>
              <w:rPr>
                <w:rFonts w:hint="eastAsia" w:ascii="宋体" w:hAnsi="宋体" w:eastAsia="宋体" w:cs="宋体"/>
                <w:color w:val="000000"/>
                <w:kern w:val="2"/>
                <w:sz w:val="21"/>
                <w:szCs w:val="21"/>
                <w:u w:color="000000"/>
                <w:lang w:val="en-US" w:eastAsia="zh-CN" w:bidi="ar-SA"/>
              </w:rPr>
              <w:t>明确其在哪种情况下使用才会</w:t>
            </w:r>
            <w:bookmarkStart w:id="0" w:name="_GoBack"/>
            <w:bookmarkEnd w:id="0"/>
            <w:r>
              <w:rPr>
                <w:rFonts w:hint="eastAsia" w:ascii="宋体" w:hAnsi="宋体" w:eastAsia="宋体" w:cs="宋体"/>
                <w:color w:val="000000"/>
                <w:kern w:val="2"/>
                <w:sz w:val="21"/>
                <w:szCs w:val="21"/>
                <w:u w:color="000000"/>
                <w:lang w:val="en-US" w:eastAsia="zh-CN" w:bidi="ar-SA"/>
              </w:rPr>
              <w:t>造成专利侵权</w:t>
            </w:r>
          </w:p>
        </w:tc>
        <w:tc>
          <w:tcPr>
            <w:tcW w:w="1594" w:type="dxa"/>
          </w:tcPr>
          <w:p w14:paraId="72E5025B">
            <w:pPr>
              <w:pStyle w:val="7"/>
              <w:keepNext w:val="0"/>
              <w:keepLines w:val="0"/>
              <w:widowControl/>
              <w:suppressLineNumbers w:val="0"/>
              <w:spacing w:before="0" w:beforeAutospacing="0" w:after="120" w:afterAutospacing="0" w:line="450" w:lineRule="atLeast"/>
              <w:ind w:right="0"/>
              <w:jc w:val="center"/>
              <w:rPr>
                <w:rFonts w:hint="eastAsia" w:ascii="宋体" w:hAnsi="宋体" w:cs="宋体"/>
                <w:i w:val="0"/>
                <w:iCs w:val="0"/>
                <w:caps w:val="0"/>
                <w:color w:val="333333"/>
                <w:spacing w:val="0"/>
                <w:sz w:val="24"/>
                <w:szCs w:val="24"/>
                <w:shd w:val="clear" w:fill="FFFFFF"/>
                <w:vertAlign w:val="baseline"/>
                <w:lang w:val="en-US" w:eastAsia="zh-CN"/>
              </w:rPr>
            </w:pPr>
            <w:r>
              <w:rPr>
                <w:rFonts w:hint="eastAsia" w:ascii="宋体" w:hAnsi="宋体" w:eastAsia="宋体" w:cs="宋体"/>
                <w:color w:val="000000"/>
                <w:kern w:val="2"/>
                <w:sz w:val="21"/>
                <w:szCs w:val="21"/>
                <w:u w:color="000000"/>
                <w:lang w:val="en-US" w:eastAsia="zh-CN" w:bidi="ar-SA"/>
              </w:rPr>
              <w:t>专利权人签字</w:t>
            </w:r>
          </w:p>
        </w:tc>
      </w:tr>
      <w:tr w14:paraId="6B01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6FAFF63A">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i w:val="0"/>
                <w:iCs w:val="0"/>
                <w:caps w:val="0"/>
                <w:color w:val="333333"/>
                <w:spacing w:val="0"/>
                <w:sz w:val="24"/>
                <w:szCs w:val="24"/>
                <w:shd w:val="clear" w:fill="FFFFFF"/>
                <w:vertAlign w:val="baseline"/>
                <w:lang w:val="en-US" w:eastAsia="zh-CN"/>
              </w:rPr>
            </w:pPr>
            <w:r>
              <w:rPr>
                <w:rFonts w:hint="eastAsia"/>
                <w:lang w:val="en-US" w:eastAsia="zh-CN"/>
              </w:rPr>
              <w:t>1</w:t>
            </w:r>
          </w:p>
        </w:tc>
        <w:tc>
          <w:tcPr>
            <w:tcW w:w="2046" w:type="dxa"/>
            <w:vAlign w:val="center"/>
          </w:tcPr>
          <w:p w14:paraId="4BA5E8D8">
            <w:pPr>
              <w:pBdr>
                <w:top w:val="none" w:color="auto" w:sz="0" w:space="0"/>
                <w:left w:val="none" w:color="auto" w:sz="0" w:space="0"/>
                <w:bottom w:val="none" w:color="auto" w:sz="0" w:space="0"/>
                <w:right w:val="none" w:color="auto" w:sz="0" w:space="0"/>
                <w:between w:val="none" w:color="auto" w:sz="0" w:space="0"/>
              </w:pBdr>
              <w:jc w:val="both"/>
              <w:rPr>
                <w:rFonts w:hint="eastAsia" w:ascii="宋体" w:hAnsi="宋体" w:cs="宋体"/>
                <w:i w:val="0"/>
                <w:iCs w:val="0"/>
                <w:caps w:val="0"/>
                <w:color w:val="333333"/>
                <w:spacing w:val="0"/>
                <w:sz w:val="24"/>
                <w:szCs w:val="24"/>
                <w:shd w:val="clear" w:fill="FFFFFF"/>
                <w:vertAlign w:val="baseline"/>
                <w:lang w:val="en-US" w:eastAsia="zh-CN"/>
              </w:rPr>
            </w:pPr>
          </w:p>
        </w:tc>
        <w:tc>
          <w:tcPr>
            <w:tcW w:w="2229" w:type="dxa"/>
            <w:vAlign w:val="center"/>
          </w:tcPr>
          <w:p w14:paraId="118412E9">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i w:val="0"/>
                <w:iCs w:val="0"/>
                <w:caps w:val="0"/>
                <w:color w:val="333333"/>
                <w:spacing w:val="0"/>
                <w:sz w:val="24"/>
                <w:szCs w:val="24"/>
                <w:shd w:val="clear" w:fill="FFFFFF"/>
                <w:vertAlign w:val="baseline"/>
                <w:lang w:val="en-US" w:eastAsia="zh-CN"/>
              </w:rPr>
            </w:pPr>
          </w:p>
        </w:tc>
        <w:tc>
          <w:tcPr>
            <w:tcW w:w="2324" w:type="dxa"/>
            <w:vAlign w:val="center"/>
          </w:tcPr>
          <w:p w14:paraId="799BBBF3">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i w:val="0"/>
                <w:iCs w:val="0"/>
                <w:caps w:val="0"/>
                <w:color w:val="333333"/>
                <w:spacing w:val="0"/>
                <w:sz w:val="24"/>
                <w:szCs w:val="24"/>
                <w:shd w:val="clear" w:fill="FFFFFF"/>
                <w:vertAlign w:val="baseline"/>
                <w:lang w:val="en-US" w:eastAsia="zh-CN"/>
              </w:rPr>
            </w:pPr>
          </w:p>
        </w:tc>
        <w:tc>
          <w:tcPr>
            <w:tcW w:w="1940" w:type="dxa"/>
            <w:vAlign w:val="center"/>
          </w:tcPr>
          <w:p w14:paraId="32D17F07">
            <w:pPr>
              <w:pBdr>
                <w:top w:val="none" w:color="auto" w:sz="0" w:space="0"/>
                <w:left w:val="none" w:color="auto" w:sz="0" w:space="0"/>
                <w:bottom w:val="none" w:color="auto" w:sz="0" w:space="0"/>
                <w:right w:val="none" w:color="auto" w:sz="0" w:space="0"/>
                <w:between w:val="none" w:color="auto" w:sz="0" w:space="0"/>
              </w:pBdr>
              <w:jc w:val="center"/>
              <w:rPr>
                <w:rFonts w:hint="eastAsia" w:eastAsia="宋体" w:cs="Times New Roman"/>
                <w:lang w:val="en-US" w:eastAsia="zh-CN"/>
              </w:rPr>
            </w:pPr>
          </w:p>
        </w:tc>
        <w:tc>
          <w:tcPr>
            <w:tcW w:w="4725" w:type="dxa"/>
          </w:tcPr>
          <w:p w14:paraId="097CA36A">
            <w:pPr>
              <w:pStyle w:val="7"/>
              <w:keepNext w:val="0"/>
              <w:keepLines w:val="0"/>
              <w:widowControl/>
              <w:suppressLineNumbers w:val="0"/>
              <w:spacing w:before="0" w:beforeAutospacing="0" w:after="120" w:afterAutospacing="0" w:line="450" w:lineRule="atLeast"/>
              <w:ind w:right="0"/>
              <w:jc w:val="both"/>
              <w:rPr>
                <w:rFonts w:hint="eastAsia" w:ascii="宋体" w:hAnsi="宋体" w:eastAsia="宋体" w:cs="宋体"/>
                <w:i w:val="0"/>
                <w:iCs w:val="0"/>
                <w:caps w:val="0"/>
                <w:color w:val="333333"/>
                <w:spacing w:val="0"/>
                <w:sz w:val="24"/>
                <w:szCs w:val="24"/>
                <w:shd w:val="clear" w:fill="FFFFFF"/>
                <w:vertAlign w:val="baseline"/>
                <w:lang w:val="en-US" w:eastAsia="zh-CN"/>
              </w:rPr>
            </w:pPr>
          </w:p>
        </w:tc>
        <w:tc>
          <w:tcPr>
            <w:tcW w:w="1594" w:type="dxa"/>
          </w:tcPr>
          <w:p w14:paraId="6F9C2200">
            <w:pPr>
              <w:pStyle w:val="7"/>
              <w:keepNext w:val="0"/>
              <w:keepLines w:val="0"/>
              <w:widowControl/>
              <w:suppressLineNumbers w:val="0"/>
              <w:spacing w:before="0" w:beforeAutospacing="0" w:after="120" w:afterAutospacing="0" w:line="450" w:lineRule="atLeast"/>
              <w:ind w:right="0"/>
              <w:jc w:val="both"/>
              <w:rPr>
                <w:rFonts w:hint="eastAsia" w:ascii="宋体" w:hAnsi="宋体" w:cs="宋体"/>
                <w:i w:val="0"/>
                <w:iCs w:val="0"/>
                <w:caps w:val="0"/>
                <w:color w:val="333333"/>
                <w:spacing w:val="0"/>
                <w:sz w:val="24"/>
                <w:szCs w:val="24"/>
                <w:shd w:val="clear" w:fill="FFFFFF"/>
                <w:vertAlign w:val="baseline"/>
                <w:lang w:val="en-US" w:eastAsia="zh-CN"/>
              </w:rPr>
            </w:pPr>
          </w:p>
        </w:tc>
      </w:tr>
      <w:tr w14:paraId="4FD4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5DEEE54C">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i w:val="0"/>
                <w:iCs w:val="0"/>
                <w:caps w:val="0"/>
                <w:color w:val="333333"/>
                <w:spacing w:val="0"/>
                <w:sz w:val="24"/>
                <w:szCs w:val="24"/>
                <w:shd w:val="clear" w:fill="FFFFFF"/>
                <w:vertAlign w:val="baseline"/>
                <w:lang w:val="en-US" w:eastAsia="zh-CN"/>
              </w:rPr>
            </w:pPr>
            <w:r>
              <w:rPr>
                <w:rFonts w:hint="eastAsia"/>
                <w:lang w:val="en-US" w:eastAsia="zh-CN"/>
              </w:rPr>
              <w:t>2</w:t>
            </w:r>
          </w:p>
        </w:tc>
        <w:tc>
          <w:tcPr>
            <w:tcW w:w="2046" w:type="dxa"/>
            <w:vAlign w:val="center"/>
          </w:tcPr>
          <w:p w14:paraId="527AAE0B">
            <w:pPr>
              <w:pBdr>
                <w:top w:val="none" w:color="auto" w:sz="0" w:space="0"/>
                <w:left w:val="none" w:color="auto" w:sz="0" w:space="0"/>
                <w:bottom w:val="none" w:color="auto" w:sz="0" w:space="0"/>
                <w:right w:val="none" w:color="auto" w:sz="0" w:space="0"/>
                <w:between w:val="none" w:color="auto" w:sz="0" w:space="0"/>
              </w:pBdr>
              <w:jc w:val="both"/>
              <w:rPr>
                <w:rFonts w:hint="eastAsia" w:ascii="宋体" w:hAnsi="宋体" w:cs="宋体"/>
                <w:i w:val="0"/>
                <w:iCs w:val="0"/>
                <w:caps w:val="0"/>
                <w:color w:val="333333"/>
                <w:spacing w:val="0"/>
                <w:sz w:val="24"/>
                <w:szCs w:val="24"/>
                <w:shd w:val="clear" w:fill="FFFFFF"/>
                <w:vertAlign w:val="baseline"/>
                <w:lang w:val="en-US" w:eastAsia="zh-CN"/>
              </w:rPr>
            </w:pPr>
          </w:p>
        </w:tc>
        <w:tc>
          <w:tcPr>
            <w:tcW w:w="2229" w:type="dxa"/>
            <w:vAlign w:val="center"/>
          </w:tcPr>
          <w:p w14:paraId="4C2A43F5">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i w:val="0"/>
                <w:iCs w:val="0"/>
                <w:caps w:val="0"/>
                <w:color w:val="333333"/>
                <w:spacing w:val="0"/>
                <w:sz w:val="24"/>
                <w:szCs w:val="24"/>
                <w:shd w:val="clear" w:fill="FFFFFF"/>
                <w:vertAlign w:val="baseline"/>
                <w:lang w:val="en-US" w:eastAsia="zh-CN"/>
              </w:rPr>
            </w:pPr>
          </w:p>
        </w:tc>
        <w:tc>
          <w:tcPr>
            <w:tcW w:w="2324" w:type="dxa"/>
            <w:vAlign w:val="center"/>
          </w:tcPr>
          <w:p w14:paraId="260A8DAF">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i w:val="0"/>
                <w:iCs w:val="0"/>
                <w:caps w:val="0"/>
                <w:color w:val="333333"/>
                <w:spacing w:val="0"/>
                <w:sz w:val="24"/>
                <w:szCs w:val="24"/>
                <w:shd w:val="clear" w:fill="FFFFFF"/>
                <w:vertAlign w:val="baseline"/>
                <w:lang w:val="en-US" w:eastAsia="zh-CN"/>
              </w:rPr>
            </w:pPr>
          </w:p>
        </w:tc>
        <w:tc>
          <w:tcPr>
            <w:tcW w:w="1940" w:type="dxa"/>
            <w:vAlign w:val="center"/>
          </w:tcPr>
          <w:p w14:paraId="408E66C3">
            <w:pPr>
              <w:pBdr>
                <w:top w:val="none" w:color="auto" w:sz="0" w:space="0"/>
                <w:left w:val="none" w:color="auto" w:sz="0" w:space="0"/>
                <w:bottom w:val="none" w:color="auto" w:sz="0" w:space="0"/>
                <w:right w:val="none" w:color="auto" w:sz="0" w:space="0"/>
                <w:between w:val="none" w:color="auto" w:sz="0" w:space="0"/>
              </w:pBdr>
              <w:jc w:val="center"/>
              <w:rPr>
                <w:rFonts w:hint="eastAsia" w:eastAsia="宋体" w:cs="Times New Roman"/>
                <w:lang w:val="en-US" w:eastAsia="zh-CN"/>
              </w:rPr>
            </w:pPr>
          </w:p>
        </w:tc>
        <w:tc>
          <w:tcPr>
            <w:tcW w:w="4725" w:type="dxa"/>
          </w:tcPr>
          <w:p w14:paraId="17947C2B">
            <w:pPr>
              <w:pStyle w:val="7"/>
              <w:keepNext w:val="0"/>
              <w:keepLines w:val="0"/>
              <w:widowControl/>
              <w:suppressLineNumbers w:val="0"/>
              <w:spacing w:before="0" w:beforeAutospacing="0" w:after="120" w:afterAutospacing="0" w:line="450" w:lineRule="atLeast"/>
              <w:ind w:right="0"/>
              <w:jc w:val="both"/>
              <w:rPr>
                <w:rFonts w:hint="eastAsia" w:ascii="宋体" w:hAnsi="宋体" w:cs="宋体"/>
                <w:i w:val="0"/>
                <w:iCs w:val="0"/>
                <w:caps w:val="0"/>
                <w:color w:val="333333"/>
                <w:spacing w:val="0"/>
                <w:sz w:val="24"/>
                <w:szCs w:val="24"/>
                <w:shd w:val="clear" w:fill="FFFFFF"/>
                <w:vertAlign w:val="baseline"/>
                <w:lang w:val="en-US" w:eastAsia="zh-CN"/>
              </w:rPr>
            </w:pPr>
          </w:p>
        </w:tc>
        <w:tc>
          <w:tcPr>
            <w:tcW w:w="1594" w:type="dxa"/>
          </w:tcPr>
          <w:p w14:paraId="7F306EB8">
            <w:pPr>
              <w:pStyle w:val="7"/>
              <w:keepNext w:val="0"/>
              <w:keepLines w:val="0"/>
              <w:widowControl/>
              <w:suppressLineNumbers w:val="0"/>
              <w:spacing w:before="0" w:beforeAutospacing="0" w:after="120" w:afterAutospacing="0" w:line="450" w:lineRule="atLeast"/>
              <w:ind w:right="0"/>
              <w:jc w:val="both"/>
              <w:rPr>
                <w:rFonts w:hint="eastAsia" w:ascii="宋体" w:hAnsi="宋体" w:cs="宋体"/>
                <w:i w:val="0"/>
                <w:iCs w:val="0"/>
                <w:caps w:val="0"/>
                <w:color w:val="333333"/>
                <w:spacing w:val="0"/>
                <w:sz w:val="24"/>
                <w:szCs w:val="24"/>
                <w:shd w:val="clear" w:fill="FFFFFF"/>
                <w:vertAlign w:val="baseline"/>
                <w:lang w:val="en-US" w:eastAsia="zh-CN"/>
              </w:rPr>
            </w:pPr>
          </w:p>
        </w:tc>
      </w:tr>
      <w:tr w14:paraId="76E7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2AB10A86">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i w:val="0"/>
                <w:iCs w:val="0"/>
                <w:caps w:val="0"/>
                <w:color w:val="333333"/>
                <w:spacing w:val="0"/>
                <w:sz w:val="24"/>
                <w:szCs w:val="24"/>
                <w:shd w:val="clear" w:fill="FFFFFF"/>
                <w:vertAlign w:val="baseline"/>
                <w:lang w:val="en-US" w:eastAsia="zh-CN"/>
              </w:rPr>
            </w:pPr>
            <w:r>
              <w:rPr>
                <w:rFonts w:hint="eastAsia"/>
                <w:lang w:val="en-US" w:eastAsia="zh-CN"/>
              </w:rPr>
              <w:t>3</w:t>
            </w:r>
          </w:p>
        </w:tc>
        <w:tc>
          <w:tcPr>
            <w:tcW w:w="2046" w:type="dxa"/>
            <w:vAlign w:val="center"/>
          </w:tcPr>
          <w:p w14:paraId="5C372738">
            <w:pPr>
              <w:pBdr>
                <w:top w:val="none" w:color="auto" w:sz="0" w:space="0"/>
                <w:left w:val="none" w:color="auto" w:sz="0" w:space="0"/>
                <w:bottom w:val="none" w:color="auto" w:sz="0" w:space="0"/>
                <w:right w:val="none" w:color="auto" w:sz="0" w:space="0"/>
                <w:between w:val="none" w:color="auto" w:sz="0" w:space="0"/>
              </w:pBdr>
              <w:jc w:val="both"/>
              <w:rPr>
                <w:rFonts w:hint="eastAsia" w:ascii="宋体" w:hAnsi="宋体" w:cs="宋体"/>
                <w:i w:val="0"/>
                <w:iCs w:val="0"/>
                <w:caps w:val="0"/>
                <w:color w:val="333333"/>
                <w:spacing w:val="0"/>
                <w:sz w:val="24"/>
                <w:szCs w:val="24"/>
                <w:shd w:val="clear" w:fill="FFFFFF"/>
                <w:vertAlign w:val="baseline"/>
                <w:lang w:val="en-US" w:eastAsia="zh-CN"/>
              </w:rPr>
            </w:pPr>
          </w:p>
        </w:tc>
        <w:tc>
          <w:tcPr>
            <w:tcW w:w="2229" w:type="dxa"/>
            <w:vAlign w:val="center"/>
          </w:tcPr>
          <w:p w14:paraId="55FDBD2E">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i w:val="0"/>
                <w:iCs w:val="0"/>
                <w:caps w:val="0"/>
                <w:color w:val="333333"/>
                <w:spacing w:val="0"/>
                <w:sz w:val="24"/>
                <w:szCs w:val="24"/>
                <w:shd w:val="clear" w:fill="FFFFFF"/>
                <w:vertAlign w:val="baseline"/>
                <w:lang w:val="en-US" w:eastAsia="zh-CN"/>
              </w:rPr>
            </w:pPr>
          </w:p>
        </w:tc>
        <w:tc>
          <w:tcPr>
            <w:tcW w:w="2324" w:type="dxa"/>
            <w:vAlign w:val="center"/>
          </w:tcPr>
          <w:p w14:paraId="3430BB2E">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i w:val="0"/>
                <w:iCs w:val="0"/>
                <w:caps w:val="0"/>
                <w:color w:val="333333"/>
                <w:spacing w:val="0"/>
                <w:sz w:val="24"/>
                <w:szCs w:val="24"/>
                <w:shd w:val="clear" w:fill="FFFFFF"/>
                <w:vertAlign w:val="baseline"/>
                <w:lang w:val="en-US" w:eastAsia="zh-CN"/>
              </w:rPr>
            </w:pPr>
          </w:p>
        </w:tc>
        <w:tc>
          <w:tcPr>
            <w:tcW w:w="1940" w:type="dxa"/>
            <w:vAlign w:val="center"/>
          </w:tcPr>
          <w:p w14:paraId="636FAA2B">
            <w:pPr>
              <w:pBdr>
                <w:top w:val="none" w:color="auto" w:sz="0" w:space="0"/>
                <w:left w:val="none" w:color="auto" w:sz="0" w:space="0"/>
                <w:bottom w:val="none" w:color="auto" w:sz="0" w:space="0"/>
                <w:right w:val="none" w:color="auto" w:sz="0" w:space="0"/>
                <w:between w:val="none" w:color="auto" w:sz="0" w:space="0"/>
              </w:pBdr>
              <w:jc w:val="center"/>
              <w:rPr>
                <w:rFonts w:hint="eastAsia" w:eastAsia="宋体" w:cs="Times New Roman"/>
                <w:lang w:val="en-US" w:eastAsia="zh-CN"/>
              </w:rPr>
            </w:pPr>
          </w:p>
        </w:tc>
        <w:tc>
          <w:tcPr>
            <w:tcW w:w="4725" w:type="dxa"/>
          </w:tcPr>
          <w:p w14:paraId="6FECBB0F">
            <w:pPr>
              <w:pStyle w:val="7"/>
              <w:keepNext w:val="0"/>
              <w:keepLines w:val="0"/>
              <w:widowControl/>
              <w:suppressLineNumbers w:val="0"/>
              <w:spacing w:before="0" w:beforeAutospacing="0" w:after="120" w:afterAutospacing="0" w:line="450" w:lineRule="atLeast"/>
              <w:ind w:right="0"/>
              <w:jc w:val="both"/>
              <w:rPr>
                <w:rFonts w:hint="eastAsia" w:ascii="宋体" w:hAnsi="宋体" w:eastAsia="宋体" w:cs="宋体"/>
                <w:i w:val="0"/>
                <w:iCs w:val="0"/>
                <w:caps w:val="0"/>
                <w:color w:val="333333"/>
                <w:spacing w:val="0"/>
                <w:sz w:val="24"/>
                <w:szCs w:val="24"/>
                <w:shd w:val="clear" w:fill="FFFFFF"/>
                <w:vertAlign w:val="baseline"/>
                <w:lang w:val="en-US" w:eastAsia="zh-CN"/>
              </w:rPr>
            </w:pPr>
          </w:p>
        </w:tc>
        <w:tc>
          <w:tcPr>
            <w:tcW w:w="1594" w:type="dxa"/>
          </w:tcPr>
          <w:p w14:paraId="3084B20C">
            <w:pPr>
              <w:pStyle w:val="7"/>
              <w:keepNext w:val="0"/>
              <w:keepLines w:val="0"/>
              <w:widowControl/>
              <w:suppressLineNumbers w:val="0"/>
              <w:spacing w:before="0" w:beforeAutospacing="0" w:after="120" w:afterAutospacing="0" w:line="450" w:lineRule="atLeast"/>
              <w:ind w:right="0"/>
              <w:jc w:val="both"/>
              <w:rPr>
                <w:rFonts w:hint="eastAsia" w:ascii="宋体" w:hAnsi="宋体" w:cs="宋体"/>
                <w:i w:val="0"/>
                <w:iCs w:val="0"/>
                <w:caps w:val="0"/>
                <w:color w:val="333333"/>
                <w:spacing w:val="0"/>
                <w:sz w:val="24"/>
                <w:szCs w:val="24"/>
                <w:shd w:val="clear" w:fill="FFFFFF"/>
                <w:vertAlign w:val="baseline"/>
                <w:lang w:val="en-US" w:eastAsia="zh-CN"/>
              </w:rPr>
            </w:pPr>
          </w:p>
        </w:tc>
      </w:tr>
    </w:tbl>
    <w:p w14:paraId="4B8CCFA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480" w:firstLineChars="20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主编单位、专利权人及主编人承诺</w:t>
      </w:r>
      <w:r>
        <w:rPr>
          <w:rFonts w:hint="eastAsia" w:ascii="宋体" w:hAnsi="宋体" w:cs="宋体"/>
          <w:i w:val="0"/>
          <w:iCs w:val="0"/>
          <w:caps w:val="0"/>
          <w:color w:val="333333"/>
          <w:spacing w:val="0"/>
          <w:sz w:val="24"/>
          <w:szCs w:val="24"/>
          <w:shd w:val="clear" w:fill="FFFFFF"/>
          <w:lang w:val="en-US" w:eastAsia="zh-CN"/>
        </w:rPr>
        <w:t>：不会</w:t>
      </w:r>
      <w:r>
        <w:rPr>
          <w:rFonts w:hint="eastAsia" w:ascii="宋体" w:hAnsi="宋体" w:eastAsia="宋体" w:cs="宋体"/>
          <w:i w:val="0"/>
          <w:iCs w:val="0"/>
          <w:caps w:val="0"/>
          <w:color w:val="333333"/>
          <w:spacing w:val="0"/>
          <w:sz w:val="24"/>
          <w:szCs w:val="24"/>
          <w:shd w:val="clear" w:fill="FFFFFF"/>
          <w:lang w:val="en-US" w:eastAsia="zh-CN"/>
        </w:rPr>
        <w:t>利用</w:t>
      </w:r>
      <w:r>
        <w:rPr>
          <w:rFonts w:hint="eastAsia" w:ascii="宋体" w:hAnsi="宋体" w:cs="宋体"/>
          <w:i w:val="0"/>
          <w:iCs w:val="0"/>
          <w:caps w:val="0"/>
          <w:color w:val="333333"/>
          <w:spacing w:val="0"/>
          <w:sz w:val="24"/>
          <w:szCs w:val="24"/>
          <w:shd w:val="clear" w:fill="FFFFFF"/>
          <w:lang w:val="en-US" w:eastAsia="zh-CN"/>
        </w:rPr>
        <w:t>本学会团体</w:t>
      </w:r>
      <w:r>
        <w:rPr>
          <w:rFonts w:hint="eastAsia" w:ascii="宋体" w:hAnsi="宋体" w:eastAsia="宋体" w:cs="宋体"/>
          <w:i w:val="0"/>
          <w:iCs w:val="0"/>
          <w:caps w:val="0"/>
          <w:color w:val="333333"/>
          <w:spacing w:val="0"/>
          <w:sz w:val="24"/>
          <w:szCs w:val="24"/>
          <w:shd w:val="clear" w:fill="FFFFFF"/>
          <w:lang w:val="en-US" w:eastAsia="zh-CN"/>
        </w:rPr>
        <w:t>标准实施妨碍商品、服务自由流通等排除、限制市场竞争的行为。</w:t>
      </w:r>
    </w:p>
    <w:p w14:paraId="4CC0721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480" w:firstLineChars="20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主编单位及主编人承诺</w:t>
      </w:r>
      <w:r>
        <w:rPr>
          <w:rFonts w:hint="eastAsia" w:ascii="宋体" w:hAnsi="宋体" w:cs="宋体"/>
          <w:i w:val="0"/>
          <w:iCs w:val="0"/>
          <w:caps w:val="0"/>
          <w:color w:val="333333"/>
          <w:spacing w:val="0"/>
          <w:sz w:val="24"/>
          <w:szCs w:val="24"/>
          <w:shd w:val="clear" w:fill="FFFFFF"/>
          <w:lang w:val="en-US" w:eastAsia="zh-CN"/>
        </w:rPr>
        <w:t>：已经协调本学会团体标准的所有主(参)编单位，已经对本学会团体标准实施过程中涉及的专利侵权及知识产权进行了识别及权益处置。江西省土木建筑学会作为发布机构不承担识别这些专利及知识产权的责任。</w:t>
      </w:r>
    </w:p>
    <w:p w14:paraId="28457343">
      <w:pPr>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主编单位盖章：</w:t>
      </w:r>
    </w:p>
    <w:p w14:paraId="23F48169">
      <w:pPr>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主编人签字：</w:t>
      </w:r>
    </w:p>
    <w:p w14:paraId="1360209F">
      <w:pPr>
        <w:pStyle w:val="2"/>
        <w:jc w:val="right"/>
        <w:rPr>
          <w:rFonts w:hint="eastAsia" w:ascii="华文宋体" w:hAnsi="华文宋体" w:eastAsia="华文宋体" w:cs="华文宋体"/>
          <w:lang w:val="en-US" w:eastAsia="zh-CN"/>
        </w:rPr>
      </w:pPr>
      <w:r>
        <w:rPr>
          <w:rFonts w:hint="eastAsia" w:ascii="华文宋体" w:hAnsi="华文宋体" w:eastAsia="华文宋体" w:cs="华文宋体"/>
          <w:b/>
          <w:bCs/>
          <w:sz w:val="24"/>
          <w:szCs w:val="24"/>
          <w:lang w:val="en-US" w:eastAsia="zh-CN"/>
        </w:rPr>
        <w:t>20XX年XX月XX日</w:t>
      </w:r>
    </w:p>
    <w:sectPr>
      <w:footerReference r:id="rId5" w:type="default"/>
      <w:pgSz w:w="16838" w:h="11906" w:orient="landscape"/>
      <w:pgMar w:top="1349" w:right="1100" w:bottom="1349" w:left="11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AN MUCHEN" w:date="2020-10-13T11:32:00Z" w:initials="HM">
    <w:p w14:paraId="41BB5AF1">
      <w:pPr>
        <w:pStyle w:val="4"/>
        <w:rPr>
          <w:rFonts w:hint="eastAsia"/>
        </w:rPr>
      </w:pPr>
      <w:r>
        <w:rPr>
          <w:rFonts w:hint="eastAsia"/>
        </w:rPr>
        <w:t>此处请至少明确涉及专利的章节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BB5AF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8491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65936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65936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N MUCHEN">
    <w15:presenceInfo w15:providerId="Windows Live" w15:userId="ef91d69e8df776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ZGMyMWUzMjE1MjhiMTgxYTdmZjUxNGFmMGE3ZmUifQ=="/>
  </w:docVars>
  <w:rsids>
    <w:rsidRoot w:val="00000000"/>
    <w:rsid w:val="01D81EA2"/>
    <w:rsid w:val="0A283ED3"/>
    <w:rsid w:val="0D057A1B"/>
    <w:rsid w:val="111D5C52"/>
    <w:rsid w:val="12C14C41"/>
    <w:rsid w:val="154A0C45"/>
    <w:rsid w:val="19FA6647"/>
    <w:rsid w:val="1C925926"/>
    <w:rsid w:val="1F2A675D"/>
    <w:rsid w:val="1F3F5C6C"/>
    <w:rsid w:val="1FE7720F"/>
    <w:rsid w:val="21FD6BC4"/>
    <w:rsid w:val="23155FDF"/>
    <w:rsid w:val="23767606"/>
    <w:rsid w:val="25511618"/>
    <w:rsid w:val="262B30D0"/>
    <w:rsid w:val="280E65D3"/>
    <w:rsid w:val="2B370255"/>
    <w:rsid w:val="2BBF5E5B"/>
    <w:rsid w:val="2C6B3A80"/>
    <w:rsid w:val="33C00B55"/>
    <w:rsid w:val="47D93B3C"/>
    <w:rsid w:val="4BB52B12"/>
    <w:rsid w:val="4C215AB1"/>
    <w:rsid w:val="4DFC7B4E"/>
    <w:rsid w:val="4F494B78"/>
    <w:rsid w:val="555667CB"/>
    <w:rsid w:val="567333AD"/>
    <w:rsid w:val="56FB4C2B"/>
    <w:rsid w:val="57A634F5"/>
    <w:rsid w:val="58262DCD"/>
    <w:rsid w:val="5B2F6DB0"/>
    <w:rsid w:val="5FAF42EB"/>
    <w:rsid w:val="604C0BC2"/>
    <w:rsid w:val="605D7537"/>
    <w:rsid w:val="62C80D6D"/>
    <w:rsid w:val="646A444D"/>
    <w:rsid w:val="649273AB"/>
    <w:rsid w:val="658428AF"/>
    <w:rsid w:val="67514309"/>
    <w:rsid w:val="6A7C77E9"/>
    <w:rsid w:val="6B1C3E8A"/>
    <w:rsid w:val="6B3E2B47"/>
    <w:rsid w:val="6C684363"/>
    <w:rsid w:val="6E14249A"/>
    <w:rsid w:val="6F0F7105"/>
    <w:rsid w:val="70A26535"/>
    <w:rsid w:val="77247765"/>
    <w:rsid w:val="7C15532D"/>
    <w:rsid w:val="7E9C34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200" w:leftChars="200"/>
    </w:pPr>
    <w:rPr>
      <w:rFonts w:ascii="Calibri" w:hAnsi="Calibri" w:eastAsia="宋体" w:cs="Times New Roman"/>
    </w:rPr>
  </w:style>
  <w:style w:type="paragraph" w:styleId="4">
    <w:name w:val="annotation text"/>
    <w:basedOn w:val="1"/>
    <w:semiHidden/>
    <w:unhideWhenUsed/>
    <w:qFormat/>
    <w:uiPriority w:val="99"/>
    <w:pPr>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默认段落字体1"/>
    <w:link w:val="1"/>
    <w:semiHidden/>
    <w:qFormat/>
    <w:uiPriority w:val="0"/>
  </w:style>
  <w:style w:type="table" w:customStyle="1" w:styleId="13">
    <w:name w:val="普通表格1"/>
    <w:semiHidden/>
    <w:qFormat/>
    <w:uiPriority w:val="0"/>
  </w:style>
  <w:style w:type="paragraph" w:customStyle="1" w:styleId="14">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467</Words>
  <Characters>474</Characters>
  <Lines>0</Lines>
  <Paragraphs>0</Paragraphs>
  <TotalTime>7</TotalTime>
  <ScaleCrop>false</ScaleCrop>
  <LinksUpToDate>false</LinksUpToDate>
  <CharactersWithSpaces>475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2023-04-22T23:27:00Z</dcterms:created>
  <dc:creator>lenovo01</dc:creator>
  <cp:lastModifiedBy>lenovo01</cp:lastModifiedBy>
  <dcterms:modified xsi:type="dcterms:W3CDTF">2024-10-08T09:04:39Z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9FA05D281E0C4BC2BC1C1EC0BF639874_13</vt:lpwstr>
  </property>
</Properties>
</file>